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13.01.2023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Л030-00114-77/00637459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/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12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января 2023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proofErr w:type="gramStart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г</w:t>
            </w:r>
            <w:proofErr w:type="gramEnd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"ХЕППИСИМ" (ООО "ХЕППИСИМ"); адрес местонахождения: 410028, Саратовская обл., г. Саратов, ул. им. Чернышевского Н.Г., д. 153, литер В, офис 508; ОГРН: 1206400018109; телефон: +7 909 333 0133; адрес электронной почты: happysim@inbox.ru</w:t>
            </w:r>
          </w:p>
        </w:tc>
      </w:tr>
    </w:tbl>
    <w:p w:rsidRDefault="00107486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6450111689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Телематические услуги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13-рчс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12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2023</w:t>
            </w:r>
            <w:r w:rsidR="000A281B" w:rsidRPr="00B94D41">
              <w:rPr>
                <w:sz w:val="24"/>
              </w:rPr>
              <w:t xml:space="preserve"> </w:t>
            </w:r>
            <w:proofErr w:type="gramStart"/>
            <w:r w:rsidR="000A281B" w:rsidRPr="00B94D41">
              <w:rPr>
                <w:sz w:val="24"/>
              </w:rPr>
              <w:t>г</w:t>
            </w:r>
            <w:proofErr w:type="gramEnd"/>
            <w:r w:rsidR="000A281B" w:rsidRPr="00B94D41">
              <w:rPr>
                <w:sz w:val="24"/>
              </w:rPr>
              <w:t>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2023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2028</w:t>
            </w:r>
            <w:r w:rsidR="003D38B3" w:rsidRPr="00B94D41">
              <w:rPr>
                <w:sz w:val="24"/>
              </w:rPr>
              <w:t xml:space="preserve"> </w:t>
            </w:r>
            <w:proofErr w:type="gramStart"/>
            <w:r w:rsidR="003D38B3" w:rsidRPr="00B94D41">
              <w:rPr>
                <w:sz w:val="24"/>
              </w:rPr>
              <w:t>г</w:t>
            </w:r>
            <w:proofErr w:type="gramEnd"/>
            <w:r w:rsidR="003D38B3" w:rsidRPr="00B94D41">
              <w:rPr>
                <w:sz w:val="24"/>
              </w:rPr>
              <w:t>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Л030-00114-77/00637459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  <w:bookmarkStart w:name="_GoBack" w:id="0"/>
      <w:bookmarkEnd w:id="0"/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107486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107486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107486" w:rsidP="00A650CF" w:rsidR="00107486">
      <w:r>
        <w:separator/>
      </w:r>
    </w:p>
  </w:endnote>
  <w:endnote w:id="0" w:type="continuationSeparator">
    <w:p w:rsidRDefault="00107486" w:rsidP="00A650CF" w:rsidR="001074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107486" w:rsidP="00A650CF" w:rsidR="00107486">
      <w:r>
        <w:separator/>
      </w:r>
    </w:p>
  </w:footnote>
  <w:footnote w:id="0" w:type="continuationSeparator">
    <w:p w:rsidRDefault="00107486" w:rsidP="00A650CF" w:rsidR="0010748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glossaryDocument" Target="glossary/document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485884" w:rsidP="00485884" w:rsidR="0044572B">
          <w:pPr>
            <w:pStyle w:val="6F7D299AEB6F4F238092FF28C4ACD5428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C66567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Default="00485884" w:rsidP="00485884" w:rsidR="00000000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85884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6FE1A-F83D-461F-8BC3-F394EFEC17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252</properties:Words>
  <properties:Characters>1442</properties:Characters>
  <properties:Lines>12</properties:Lines>
  <properties:Paragraphs>3</properties:Paragraphs>
  <properties:TotalTime>712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2022-04-06T10:59:00Z</dcterms:modified>
  <cp:revision>78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